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2E" w:rsidRPr="00080A1D" w:rsidRDefault="00CD7E17" w:rsidP="0099215F">
      <w:pPr>
        <w:ind w:firstLineChars="600" w:firstLine="1680"/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5.75pt;margin-top:3.75pt;width:261.25pt;height:35.25pt;z-index:251664384;mso-width-relative:margin;mso-height-relative:margin" filled="f" stroked="f">
            <v:textbox>
              <w:txbxContent>
                <w:p w:rsidR="0099215F" w:rsidRPr="00086539" w:rsidRDefault="00806D8F">
                  <w:pPr>
                    <w:rPr>
                      <w:rFonts w:ascii="宋体" w:eastAsia="宋体" w:hAnsi="宋体"/>
                      <w:b/>
                      <w:color w:val="FF0000"/>
                      <w:sz w:val="32"/>
                      <w:szCs w:val="32"/>
                    </w:rPr>
                  </w:pPr>
                  <w:r w:rsidRPr="00086539">
                    <w:rPr>
                      <w:rFonts w:ascii="宋体" w:eastAsia="宋体" w:hAnsi="宋体"/>
                      <w:b/>
                      <w:color w:val="FF0000"/>
                      <w:sz w:val="32"/>
                      <w:szCs w:val="32"/>
                    </w:rPr>
                    <w:t>健康营养师考试招生简章</w:t>
                  </w:r>
                  <w:r w:rsidR="0099215F" w:rsidRPr="00086539">
                    <w:rPr>
                      <w:rFonts w:ascii="宋体" w:eastAsia="宋体" w:hAnsi="宋体" w:hint="eastAsia"/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080A1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638175" cy="638175"/>
            <wp:effectExtent l="1905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A1D" w:rsidRPr="00080A1D">
        <w:rPr>
          <w:rFonts w:ascii="宋体" w:eastAsia="宋体" w:hAnsi="宋体" w:hint="eastAsia"/>
          <w:b/>
          <w:color w:val="FF0000"/>
          <w:sz w:val="28"/>
          <w:szCs w:val="28"/>
        </w:rPr>
        <w:t xml:space="preserve"> </w:t>
      </w:r>
    </w:p>
    <w:p w:rsidR="004B4F3B" w:rsidRDefault="004B4F3B">
      <w:pPr>
        <w:rPr>
          <w:rFonts w:ascii="宋体" w:eastAsia="宋体" w:hAnsi="宋体"/>
          <w:sz w:val="28"/>
          <w:szCs w:val="28"/>
        </w:rPr>
      </w:pPr>
    </w:p>
    <w:p w:rsidR="0099215F" w:rsidRPr="00EB7DCB" w:rsidRDefault="004B4F3B" w:rsidP="004B4F3B">
      <w:pPr>
        <w:pStyle w:val="a6"/>
        <w:spacing w:line="360" w:lineRule="auto"/>
        <w:ind w:firstLineChars="0" w:firstLine="0"/>
        <w:rPr>
          <w:rFonts w:ascii="宋体" w:hAnsi="宋体"/>
          <w:b/>
          <w:color w:val="FF0000"/>
          <w:sz w:val="28"/>
          <w:szCs w:val="28"/>
        </w:rPr>
      </w:pPr>
      <w:r w:rsidRPr="00EB7DCB">
        <w:rPr>
          <w:rFonts w:ascii="宋体" w:hAnsi="宋体" w:hint="eastAsia"/>
          <w:b/>
          <w:color w:val="FF0000"/>
          <w:sz w:val="28"/>
          <w:szCs w:val="28"/>
        </w:rPr>
        <w:t>一、</w:t>
      </w:r>
      <w:r w:rsidR="00806D8F">
        <w:rPr>
          <w:rFonts w:ascii="宋体" w:hAnsi="宋体" w:hint="eastAsia"/>
          <w:b/>
          <w:color w:val="FF0000"/>
          <w:sz w:val="28"/>
          <w:szCs w:val="28"/>
        </w:rPr>
        <w:t>项目</w:t>
      </w:r>
      <w:r w:rsidR="0099215F" w:rsidRPr="00EB7DCB">
        <w:rPr>
          <w:rFonts w:ascii="宋体" w:hAnsi="宋体" w:hint="eastAsia"/>
          <w:b/>
          <w:color w:val="FF0000"/>
          <w:sz w:val="28"/>
          <w:szCs w:val="28"/>
        </w:rPr>
        <w:t>简介</w:t>
      </w:r>
    </w:p>
    <w:p w:rsidR="00F65830" w:rsidRPr="00D50C37" w:rsidRDefault="00EB7DCB" w:rsidP="00F65830">
      <w:pPr>
        <w:pStyle w:val="a6"/>
        <w:spacing w:line="360" w:lineRule="auto"/>
        <w:ind w:firstLine="560"/>
        <w:rPr>
          <w:rFonts w:ascii="华文仿宋" w:eastAsia="华文仿宋" w:hAnsi="华文仿宋"/>
          <w:sz w:val="28"/>
        </w:rPr>
      </w:pPr>
      <w:r w:rsidRPr="00D50C37">
        <w:rPr>
          <w:rFonts w:ascii="华文仿宋" w:eastAsia="华文仿宋" w:hAnsi="华文仿宋" w:hint="eastAsia"/>
          <w:sz w:val="28"/>
        </w:rPr>
        <w:t>为适应社会经济发展，落实“健康中国2030规划纲要”，</w:t>
      </w:r>
      <w:r w:rsidRPr="00D50C37">
        <w:rPr>
          <w:rFonts w:ascii="华文仿宋" w:eastAsia="华文仿宋" w:hAnsi="华文仿宋"/>
          <w:sz w:val="28"/>
        </w:rPr>
        <w:t>深入实施人才强国战略，</w:t>
      </w:r>
      <w:r w:rsidRPr="00D50C37">
        <w:rPr>
          <w:rFonts w:ascii="华文仿宋" w:eastAsia="华文仿宋" w:hAnsi="华文仿宋" w:hint="eastAsia"/>
          <w:sz w:val="28"/>
        </w:rPr>
        <w:t>加强我国医药类营养师及保健类营养师专业队伍建设，提高职业专项技能，规范营养</w:t>
      </w:r>
      <w:proofErr w:type="gramStart"/>
      <w:r w:rsidRPr="00D50C37">
        <w:rPr>
          <w:rFonts w:ascii="华文仿宋" w:eastAsia="华文仿宋" w:hAnsi="华文仿宋" w:hint="eastAsia"/>
          <w:sz w:val="28"/>
        </w:rPr>
        <w:t>师从业</w:t>
      </w:r>
      <w:proofErr w:type="gramEnd"/>
      <w:r w:rsidRPr="00D50C37">
        <w:rPr>
          <w:rFonts w:ascii="华文仿宋" w:eastAsia="华文仿宋" w:hAnsi="华文仿宋" w:hint="eastAsia"/>
          <w:sz w:val="28"/>
        </w:rPr>
        <w:t>行为，中国医药教育协会于</w:t>
      </w:r>
      <w:r w:rsidRPr="00D50C37">
        <w:rPr>
          <w:rFonts w:ascii="华文仿宋" w:eastAsia="华文仿宋" w:hAnsi="华文仿宋"/>
          <w:sz w:val="28"/>
        </w:rPr>
        <w:t>20</w:t>
      </w:r>
      <w:r w:rsidRPr="00D50C37">
        <w:rPr>
          <w:rFonts w:ascii="华文仿宋" w:eastAsia="华文仿宋" w:hAnsi="华文仿宋" w:hint="eastAsia"/>
          <w:sz w:val="28"/>
        </w:rPr>
        <w:t>18</w:t>
      </w:r>
      <w:r w:rsidRPr="00D50C37">
        <w:rPr>
          <w:rFonts w:ascii="华文仿宋" w:eastAsia="华文仿宋" w:hAnsi="华文仿宋"/>
          <w:sz w:val="28"/>
        </w:rPr>
        <w:t>年正式启动“</w:t>
      </w:r>
      <w:r w:rsidRPr="00D50C37">
        <w:rPr>
          <w:rFonts w:ascii="华文仿宋" w:eastAsia="华文仿宋" w:hAnsi="华文仿宋" w:hint="eastAsia"/>
          <w:sz w:val="28"/>
        </w:rPr>
        <w:t>健康营养创新人才培养工程</w:t>
      </w:r>
      <w:r w:rsidRPr="00D50C37">
        <w:rPr>
          <w:rFonts w:ascii="华文仿宋" w:eastAsia="华文仿宋" w:hAnsi="华文仿宋"/>
          <w:sz w:val="28"/>
        </w:rPr>
        <w:t>”</w:t>
      </w:r>
      <w:r w:rsidRPr="00D50C37">
        <w:rPr>
          <w:rFonts w:ascii="华文仿宋" w:eastAsia="华文仿宋" w:hAnsi="华文仿宋" w:hint="eastAsia"/>
          <w:sz w:val="28"/>
        </w:rPr>
        <w:t>，</w:t>
      </w:r>
      <w:r w:rsidRPr="00D50C37">
        <w:rPr>
          <w:rFonts w:ascii="华文仿宋" w:eastAsia="华文仿宋" w:hAnsi="华文仿宋"/>
          <w:sz w:val="28"/>
        </w:rPr>
        <w:t>推出了健康营养师考试。</w:t>
      </w:r>
      <w:r w:rsidR="00F65830" w:rsidRPr="00D50C37">
        <w:rPr>
          <w:rFonts w:ascii="华文仿宋" w:eastAsia="华文仿宋" w:hAnsi="华文仿宋" w:hint="eastAsia"/>
          <w:sz w:val="28"/>
        </w:rPr>
        <w:t>济宁医学院是该项目教学考试基地，考生可直接在济宁医学院报名和参加考试。</w:t>
      </w:r>
    </w:p>
    <w:p w:rsidR="004B4F3B" w:rsidRDefault="00EB7DCB" w:rsidP="004B4F3B">
      <w:pPr>
        <w:pStyle w:val="a6"/>
        <w:spacing w:line="360" w:lineRule="auto"/>
        <w:ind w:firstLineChars="0" w:firstLine="0"/>
        <w:rPr>
          <w:rFonts w:ascii="宋体" w:hAnsi="宋体"/>
          <w:b/>
          <w:color w:val="FF0000"/>
          <w:sz w:val="28"/>
          <w:szCs w:val="28"/>
        </w:rPr>
      </w:pPr>
      <w:r w:rsidRPr="00EB7DCB">
        <w:rPr>
          <w:rFonts w:ascii="宋体" w:hAnsi="宋体" w:hint="eastAsia"/>
          <w:b/>
          <w:color w:val="FF0000"/>
          <w:sz w:val="28"/>
          <w:szCs w:val="28"/>
        </w:rPr>
        <w:t>二、</w:t>
      </w:r>
      <w:r w:rsidR="00C33960">
        <w:rPr>
          <w:rFonts w:ascii="宋体" w:hAnsi="宋体" w:hint="eastAsia"/>
          <w:b/>
          <w:color w:val="FF0000"/>
          <w:sz w:val="28"/>
          <w:szCs w:val="28"/>
        </w:rPr>
        <w:t>报名须知</w:t>
      </w:r>
    </w:p>
    <w:p w:rsidR="00C33960" w:rsidRPr="00D50C37" w:rsidRDefault="00C33960" w:rsidP="003F12F7">
      <w:pPr>
        <w:pStyle w:val="a6"/>
        <w:spacing w:line="360" w:lineRule="auto"/>
        <w:ind w:firstLineChars="0" w:firstLine="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1、报</w:t>
      </w:r>
      <w:r w:rsidR="00141201"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考对象</w:t>
      </w:r>
      <w:r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 xml:space="preserve">： </w:t>
      </w:r>
      <w:r w:rsidR="00141201"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面向</w:t>
      </w:r>
      <w:r w:rsidR="00241F00"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本科、</w:t>
      </w:r>
      <w:r w:rsidR="00141201"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大中专院校在校学生，其中医学或食品类专业中专在校生可报初级，大专在校生可报中级，本科在校生可直接报高级。</w:t>
      </w:r>
    </w:p>
    <w:p w:rsidR="00141201" w:rsidRPr="00D50C37" w:rsidRDefault="00141201" w:rsidP="003F12F7">
      <w:pPr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2、报名方法:</w:t>
      </w:r>
      <w:r w:rsidR="002B17D5"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扫描</w:t>
      </w:r>
      <w:proofErr w:type="gramStart"/>
      <w:r w:rsidR="002B17D5"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二维码报名</w:t>
      </w:r>
      <w:proofErr w:type="gramEnd"/>
      <w:r w:rsidR="002B17D5"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。</w:t>
      </w:r>
    </w:p>
    <w:p w:rsidR="006B7485" w:rsidRDefault="002B17D5" w:rsidP="002B17D5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1428750" cy="14287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营养师二维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201" w:rsidRPr="00D50C37" w:rsidRDefault="00141201" w:rsidP="003F12F7">
      <w:pPr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3、收费标准：初级485元，中级685元，高级985元。</w:t>
      </w:r>
    </w:p>
    <w:p w:rsidR="00C87C71" w:rsidRPr="00D50C37" w:rsidRDefault="00141201" w:rsidP="003F12F7">
      <w:pPr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4、报名时间：20</w:t>
      </w:r>
      <w:r w:rsidR="00241F00"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20</w:t>
      </w:r>
      <w:r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年</w:t>
      </w:r>
      <w:r w:rsidR="00241F00"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11</w:t>
      </w:r>
      <w:r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月</w:t>
      </w:r>
      <w:r w:rsidR="00945B44"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10</w:t>
      </w:r>
      <w:r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 xml:space="preserve"> 日- </w:t>
      </w:r>
      <w:r w:rsidR="00945B44"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17</w:t>
      </w:r>
      <w:r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日</w:t>
      </w:r>
    </w:p>
    <w:p w:rsidR="004B4F3B" w:rsidRDefault="00EB7DCB" w:rsidP="004B4F3B">
      <w:pPr>
        <w:rPr>
          <w:rFonts w:ascii="宋体" w:eastAsia="宋体" w:hAnsi="宋体"/>
          <w:b/>
          <w:color w:val="FF0000"/>
          <w:sz w:val="28"/>
          <w:szCs w:val="28"/>
        </w:rPr>
      </w:pPr>
      <w:r w:rsidRPr="00EB7DCB">
        <w:rPr>
          <w:rFonts w:ascii="宋体" w:eastAsia="宋体" w:hAnsi="宋体" w:hint="eastAsia"/>
          <w:b/>
          <w:color w:val="FF0000"/>
          <w:sz w:val="28"/>
          <w:szCs w:val="28"/>
        </w:rPr>
        <w:t>三</w:t>
      </w:r>
      <w:r w:rsidR="004B4F3B" w:rsidRPr="00EB7DCB">
        <w:rPr>
          <w:rFonts w:ascii="宋体" w:eastAsia="宋体" w:hAnsi="宋体" w:hint="eastAsia"/>
          <w:b/>
          <w:color w:val="FF0000"/>
          <w:sz w:val="28"/>
          <w:szCs w:val="28"/>
        </w:rPr>
        <w:t>、</w:t>
      </w:r>
      <w:r w:rsidR="00141201">
        <w:rPr>
          <w:rFonts w:ascii="宋体" w:eastAsia="宋体" w:hAnsi="宋体" w:hint="eastAsia"/>
          <w:b/>
          <w:color w:val="FF0000"/>
          <w:sz w:val="28"/>
          <w:szCs w:val="28"/>
        </w:rPr>
        <w:t>主要考试内容</w:t>
      </w:r>
    </w:p>
    <w:p w:rsidR="00C87C71" w:rsidRDefault="00C87C71" w:rsidP="004B4F3B">
      <w:pPr>
        <w:rPr>
          <w:rFonts w:ascii="宋体" w:eastAsia="宋体" w:hAnsi="宋体"/>
          <w:b/>
          <w:color w:val="FF0000"/>
          <w:sz w:val="28"/>
          <w:szCs w:val="28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384"/>
        <w:gridCol w:w="7796"/>
      </w:tblGrid>
      <w:tr w:rsidR="00241F00" w:rsidRPr="00241F00" w:rsidTr="00EF3DF3">
        <w:tc>
          <w:tcPr>
            <w:tcW w:w="1384" w:type="dxa"/>
            <w:vAlign w:val="center"/>
          </w:tcPr>
          <w:p w:rsidR="00241F00" w:rsidRPr="008D4C3E" w:rsidRDefault="00241F00" w:rsidP="00241F00">
            <w:pPr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8D4C3E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lastRenderedPageBreak/>
              <w:t>基础理论</w:t>
            </w:r>
          </w:p>
        </w:tc>
        <w:tc>
          <w:tcPr>
            <w:tcW w:w="7796" w:type="dxa"/>
            <w:vAlign w:val="center"/>
          </w:tcPr>
          <w:p w:rsidR="00241F00" w:rsidRPr="008D4C3E" w:rsidRDefault="00241F00" w:rsidP="008D4C3E">
            <w:pPr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8D4C3E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健康管理概述、医学基础知识、心理与健康、运动与健康、营养学基础、人群营养基础、食品营养与食品加工基础、食品卫生基础、各种疾病的营养与健康管理</w:t>
            </w:r>
            <w:r w:rsidR="008D4C3E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241F00" w:rsidRPr="00241F00" w:rsidTr="00EF3DF3">
        <w:tc>
          <w:tcPr>
            <w:tcW w:w="1384" w:type="dxa"/>
          </w:tcPr>
          <w:p w:rsidR="00241F00" w:rsidRPr="008D4C3E" w:rsidRDefault="00241F00" w:rsidP="00241F00">
            <w:pPr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8D4C3E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基本技能</w:t>
            </w:r>
          </w:p>
        </w:tc>
        <w:tc>
          <w:tcPr>
            <w:tcW w:w="7796" w:type="dxa"/>
          </w:tcPr>
          <w:p w:rsidR="00241F00" w:rsidRPr="008D4C3E" w:rsidRDefault="00241F00" w:rsidP="008D4C3E">
            <w:pPr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8D4C3E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人体健康状况的评估、营养配餐、健康危险因素干预</w:t>
            </w:r>
            <w:r w:rsidR="008D4C3E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141201" w:rsidRPr="00D50C37" w:rsidRDefault="00C95F58" w:rsidP="00141201">
      <w:pPr>
        <w:ind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D50C37">
        <w:rPr>
          <w:rFonts w:ascii="华文仿宋" w:eastAsia="华文仿宋" w:hAnsi="华文仿宋"/>
          <w:color w:val="000000" w:themeColor="text1"/>
          <w:sz w:val="28"/>
          <w:szCs w:val="28"/>
        </w:rPr>
        <w:t>考试分为</w:t>
      </w:r>
      <w:r w:rsidR="008924E7" w:rsidRPr="00D50C37">
        <w:rPr>
          <w:rFonts w:ascii="华文仿宋" w:eastAsia="华文仿宋" w:hAnsi="华文仿宋"/>
          <w:color w:val="000000" w:themeColor="text1"/>
          <w:sz w:val="28"/>
          <w:szCs w:val="28"/>
        </w:rPr>
        <w:t>理论知识和专业技能两部分</w:t>
      </w:r>
      <w:r w:rsidR="008924E7"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，</w:t>
      </w:r>
      <w:r w:rsidR="008924E7" w:rsidRPr="00D50C37">
        <w:rPr>
          <w:rFonts w:ascii="华文仿宋" w:eastAsia="华文仿宋" w:hAnsi="华文仿宋"/>
          <w:color w:val="000000" w:themeColor="text1"/>
          <w:sz w:val="28"/>
          <w:szCs w:val="28"/>
        </w:rPr>
        <w:t>满分均为</w:t>
      </w:r>
      <w:r w:rsidR="008924E7"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100分，60</w:t>
      </w:r>
      <w:r w:rsidR="00241F00"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分</w:t>
      </w:r>
      <w:r w:rsidR="008924E7"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合格。高级需要提供论文。</w:t>
      </w:r>
    </w:p>
    <w:p w:rsidR="008924E7" w:rsidRPr="00D50C37" w:rsidRDefault="008924E7" w:rsidP="008924E7">
      <w:pPr>
        <w:spacing w:line="360" w:lineRule="auto"/>
        <w:ind w:firstLineChars="200" w:firstLine="560"/>
        <w:rPr>
          <w:rFonts w:ascii="华文仿宋" w:eastAsia="华文仿宋" w:hAnsi="华文仿宋" w:cs="Times New Roman"/>
          <w:bCs/>
          <w:color w:val="000000" w:themeColor="text1"/>
          <w:sz w:val="28"/>
          <w:szCs w:val="28"/>
        </w:rPr>
      </w:pPr>
      <w:r w:rsidRPr="00D50C37">
        <w:rPr>
          <w:rFonts w:ascii="华文仿宋" w:eastAsia="华文仿宋" w:hAnsi="华文仿宋" w:cs="Times New Roman"/>
          <w:bCs/>
          <w:color w:val="000000" w:themeColor="text1"/>
          <w:sz w:val="28"/>
          <w:szCs w:val="28"/>
        </w:rPr>
        <w:t>考前安排免费</w:t>
      </w:r>
      <w:r w:rsidRPr="00D50C37">
        <w:rPr>
          <w:rFonts w:ascii="华文仿宋" w:eastAsia="华文仿宋" w:hAnsi="华文仿宋" w:cs="Times New Roman" w:hint="eastAsia"/>
          <w:bCs/>
          <w:color w:val="000000" w:themeColor="text1"/>
          <w:sz w:val="28"/>
          <w:szCs w:val="28"/>
        </w:rPr>
        <w:t>培训班，</w:t>
      </w:r>
      <w:r w:rsidRPr="00D50C37">
        <w:rPr>
          <w:rFonts w:ascii="华文仿宋" w:eastAsia="华文仿宋" w:hAnsi="华文仿宋" w:cs="Times New Roman"/>
          <w:bCs/>
          <w:color w:val="000000" w:themeColor="text1"/>
          <w:sz w:val="28"/>
          <w:szCs w:val="28"/>
        </w:rPr>
        <w:t>其中网络课程</w:t>
      </w:r>
      <w:r w:rsidR="00F65830" w:rsidRPr="00D50C37">
        <w:rPr>
          <w:rFonts w:ascii="华文仿宋" w:eastAsia="华文仿宋" w:hAnsi="华文仿宋" w:cs="Times New Roman" w:hint="eastAsia"/>
          <w:bCs/>
          <w:color w:val="000000" w:themeColor="text1"/>
          <w:sz w:val="28"/>
          <w:szCs w:val="28"/>
        </w:rPr>
        <w:t>128</w:t>
      </w:r>
      <w:r w:rsidRPr="00D50C37">
        <w:rPr>
          <w:rFonts w:ascii="华文仿宋" w:eastAsia="华文仿宋" w:hAnsi="华文仿宋" w:cs="Times New Roman" w:hint="eastAsia"/>
          <w:bCs/>
          <w:color w:val="000000" w:themeColor="text1"/>
          <w:sz w:val="28"/>
          <w:szCs w:val="28"/>
        </w:rPr>
        <w:t>节微课，面授课程16学时。</w:t>
      </w:r>
    </w:p>
    <w:p w:rsidR="00F253ED" w:rsidRDefault="00F65830" w:rsidP="00F65830">
      <w:pPr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color w:val="FF0000"/>
          <w:sz w:val="28"/>
          <w:szCs w:val="28"/>
        </w:rPr>
        <w:t>四、</w:t>
      </w:r>
      <w:r w:rsidR="00F253ED">
        <w:rPr>
          <w:rFonts w:ascii="宋体" w:eastAsia="宋体" w:hAnsi="宋体" w:hint="eastAsia"/>
          <w:b/>
          <w:color w:val="FF0000"/>
          <w:sz w:val="28"/>
          <w:szCs w:val="28"/>
        </w:rPr>
        <w:t>证书</w:t>
      </w:r>
    </w:p>
    <w:p w:rsidR="00F253ED" w:rsidRPr="00D50C37" w:rsidRDefault="00F253ED" w:rsidP="00084ADB">
      <w:pPr>
        <w:ind w:firstLineChars="200" w:firstLine="560"/>
        <w:rPr>
          <w:rFonts w:ascii="华文仿宋" w:eastAsia="华文仿宋" w:hAnsi="华文仿宋" w:cs="Times New Roman"/>
          <w:bCs/>
          <w:color w:val="000000" w:themeColor="text1"/>
          <w:sz w:val="28"/>
          <w:szCs w:val="28"/>
        </w:rPr>
      </w:pPr>
      <w:r w:rsidRPr="00D50C37">
        <w:rPr>
          <w:rFonts w:ascii="华文仿宋" w:eastAsia="华文仿宋" w:hAnsi="华文仿宋" w:cs="Times New Roman" w:hint="eastAsia"/>
          <w:bCs/>
          <w:color w:val="000000" w:themeColor="text1"/>
          <w:sz w:val="28"/>
          <w:szCs w:val="28"/>
        </w:rPr>
        <w:t>通过该项考试的学生将获得由中国医药教育协会颁发的岗位</w:t>
      </w:r>
      <w:r w:rsidR="002D651D" w:rsidRPr="00D50C37">
        <w:rPr>
          <w:rFonts w:ascii="华文仿宋" w:eastAsia="华文仿宋" w:hAnsi="华文仿宋" w:cs="Times New Roman" w:hint="eastAsia"/>
          <w:bCs/>
          <w:color w:val="000000" w:themeColor="text1"/>
          <w:sz w:val="28"/>
          <w:szCs w:val="28"/>
        </w:rPr>
        <w:t>能力</w:t>
      </w:r>
      <w:r w:rsidRPr="00D50C37">
        <w:rPr>
          <w:rFonts w:ascii="华文仿宋" w:eastAsia="华文仿宋" w:hAnsi="华文仿宋" w:cs="Times New Roman" w:hint="eastAsia"/>
          <w:bCs/>
          <w:color w:val="000000" w:themeColor="text1"/>
          <w:sz w:val="28"/>
          <w:szCs w:val="28"/>
        </w:rPr>
        <w:t>证书。</w:t>
      </w:r>
      <w:r w:rsidRPr="00D50C37">
        <w:rPr>
          <w:rFonts w:ascii="华文仿宋" w:eastAsia="华文仿宋" w:hAnsi="华文仿宋" w:cs="Times New Roman"/>
          <w:bCs/>
          <w:color w:val="000000" w:themeColor="text1"/>
          <w:sz w:val="28"/>
          <w:szCs w:val="28"/>
        </w:rPr>
        <w:t>该证书考核健康管理及公共营养基础知识</w:t>
      </w:r>
      <w:r w:rsidRPr="00D50C37">
        <w:rPr>
          <w:rFonts w:ascii="华文仿宋" w:eastAsia="华文仿宋" w:hAnsi="华文仿宋" w:cs="Times New Roman" w:hint="eastAsia"/>
          <w:bCs/>
          <w:color w:val="000000" w:themeColor="text1"/>
          <w:sz w:val="28"/>
          <w:szCs w:val="28"/>
        </w:rPr>
        <w:t>，</w:t>
      </w:r>
      <w:r w:rsidRPr="00D50C37">
        <w:rPr>
          <w:rFonts w:ascii="华文仿宋" w:eastAsia="华文仿宋" w:hAnsi="华文仿宋" w:cs="Times New Roman"/>
          <w:bCs/>
          <w:color w:val="000000" w:themeColor="text1"/>
          <w:sz w:val="28"/>
          <w:szCs w:val="28"/>
        </w:rPr>
        <w:t>可以</w:t>
      </w:r>
      <w:r w:rsidRPr="00D50C37">
        <w:rPr>
          <w:rFonts w:ascii="华文仿宋" w:eastAsia="华文仿宋" w:hAnsi="华文仿宋" w:cs="Times New Roman" w:hint="eastAsia"/>
          <w:bCs/>
          <w:color w:val="000000" w:themeColor="text1"/>
          <w:sz w:val="28"/>
          <w:szCs w:val="28"/>
        </w:rPr>
        <w:t>为学生求职就业提供帮助，考试通过率高，一证多用。</w:t>
      </w:r>
    </w:p>
    <w:p w:rsidR="00F65830" w:rsidRDefault="005F4492" w:rsidP="00F65830">
      <w:pPr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color w:val="FF0000"/>
          <w:sz w:val="28"/>
          <w:szCs w:val="28"/>
        </w:rPr>
        <w:t>五、</w:t>
      </w:r>
      <w:r w:rsidR="00F65830">
        <w:rPr>
          <w:rFonts w:ascii="宋体" w:eastAsia="宋体" w:hAnsi="宋体" w:hint="eastAsia"/>
          <w:b/>
          <w:color w:val="FF0000"/>
          <w:sz w:val="28"/>
          <w:szCs w:val="28"/>
        </w:rPr>
        <w:t>其他说明</w:t>
      </w:r>
    </w:p>
    <w:p w:rsidR="00F65830" w:rsidRPr="00D50C37" w:rsidRDefault="00F65830" w:rsidP="00F65830">
      <w:pPr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1、该考试为一次性收费，在教学和考试过程中不再收取其他任何费用</w:t>
      </w:r>
      <w:r w:rsidR="00084ADB"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。</w:t>
      </w:r>
    </w:p>
    <w:p w:rsidR="00F65830" w:rsidRPr="00D50C37" w:rsidRDefault="00F65830" w:rsidP="00F65830">
      <w:pPr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2、未通过考试的学生，可以免费再学习、补考一次</w:t>
      </w:r>
      <w:r w:rsidR="00084ADB" w:rsidRPr="00D50C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。</w:t>
      </w:r>
    </w:p>
    <w:p w:rsidR="00F65830" w:rsidRPr="00DA4851" w:rsidRDefault="005F4492" w:rsidP="00F65830">
      <w:pPr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color w:val="FF0000"/>
          <w:sz w:val="28"/>
          <w:szCs w:val="28"/>
        </w:rPr>
        <w:t>六</w:t>
      </w:r>
      <w:r w:rsidR="00F65830" w:rsidRPr="00DA4851">
        <w:rPr>
          <w:rFonts w:ascii="宋体" w:eastAsia="宋体" w:hAnsi="宋体" w:hint="eastAsia"/>
          <w:b/>
          <w:color w:val="FF0000"/>
          <w:sz w:val="28"/>
          <w:szCs w:val="28"/>
        </w:rPr>
        <w:t>、联系方式</w:t>
      </w:r>
    </w:p>
    <w:p w:rsidR="00F65830" w:rsidRPr="00D50C37" w:rsidRDefault="00F65830" w:rsidP="000F0A22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D50C37">
        <w:rPr>
          <w:rFonts w:ascii="华文仿宋" w:eastAsia="华文仿宋" w:hAnsi="华文仿宋" w:hint="eastAsia"/>
          <w:sz w:val="28"/>
          <w:szCs w:val="28"/>
        </w:rPr>
        <w:t>咨询电话：</w:t>
      </w:r>
      <w:r w:rsidR="00241F00" w:rsidRPr="00D50C37">
        <w:rPr>
          <w:rFonts w:ascii="华文仿宋" w:eastAsia="华文仿宋" w:hAnsi="华文仿宋" w:hint="eastAsia"/>
          <w:sz w:val="28"/>
          <w:szCs w:val="28"/>
        </w:rPr>
        <w:t>15901481959</w:t>
      </w:r>
      <w:r w:rsidRPr="00D50C37">
        <w:rPr>
          <w:rFonts w:ascii="华文仿宋" w:eastAsia="华文仿宋" w:hAnsi="华文仿宋" w:hint="eastAsia"/>
          <w:sz w:val="28"/>
          <w:szCs w:val="28"/>
        </w:rPr>
        <w:t>（</w:t>
      </w:r>
      <w:r w:rsidR="00241F00" w:rsidRPr="00D50C37">
        <w:rPr>
          <w:rFonts w:ascii="华文仿宋" w:eastAsia="华文仿宋" w:hAnsi="华文仿宋" w:hint="eastAsia"/>
          <w:sz w:val="28"/>
          <w:szCs w:val="28"/>
        </w:rPr>
        <w:t>张</w:t>
      </w:r>
      <w:r w:rsidRPr="00D50C37">
        <w:rPr>
          <w:rFonts w:ascii="华文仿宋" w:eastAsia="华文仿宋" w:hAnsi="华文仿宋" w:hint="eastAsia"/>
          <w:sz w:val="28"/>
          <w:szCs w:val="28"/>
        </w:rPr>
        <w:t>老师）   QQ群：</w:t>
      </w:r>
      <w:r w:rsidRPr="00D50C37">
        <w:rPr>
          <w:rFonts w:ascii="华文仿宋" w:eastAsia="华文仿宋" w:hAnsi="华文仿宋"/>
          <w:sz w:val="28"/>
          <w:szCs w:val="28"/>
        </w:rPr>
        <w:t>494027742</w:t>
      </w:r>
    </w:p>
    <w:p w:rsidR="000A0879" w:rsidRPr="00945B44" w:rsidRDefault="000A0879" w:rsidP="004B4F3B">
      <w:pPr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sectPr w:rsidR="000A0879" w:rsidRPr="00945B44" w:rsidSect="003F12F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17" w:rsidRDefault="00CD7E17" w:rsidP="00080A1D">
      <w:r>
        <w:separator/>
      </w:r>
    </w:p>
  </w:endnote>
  <w:endnote w:type="continuationSeparator" w:id="0">
    <w:p w:rsidR="00CD7E17" w:rsidRDefault="00CD7E17" w:rsidP="0008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17" w:rsidRDefault="00CD7E17" w:rsidP="00080A1D">
      <w:r>
        <w:separator/>
      </w:r>
    </w:p>
  </w:footnote>
  <w:footnote w:type="continuationSeparator" w:id="0">
    <w:p w:rsidR="00CD7E17" w:rsidRDefault="00CD7E17" w:rsidP="0008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A1D"/>
    <w:rsid w:val="00080A1D"/>
    <w:rsid w:val="00084ADB"/>
    <w:rsid w:val="00086539"/>
    <w:rsid w:val="000A0879"/>
    <w:rsid w:val="000F0A22"/>
    <w:rsid w:val="00106561"/>
    <w:rsid w:val="001132DB"/>
    <w:rsid w:val="00141201"/>
    <w:rsid w:val="0014760D"/>
    <w:rsid w:val="00177DC7"/>
    <w:rsid w:val="001F0992"/>
    <w:rsid w:val="00241F00"/>
    <w:rsid w:val="00247768"/>
    <w:rsid w:val="0029262E"/>
    <w:rsid w:val="002B17D5"/>
    <w:rsid w:val="002D651D"/>
    <w:rsid w:val="003F12F7"/>
    <w:rsid w:val="00404BBD"/>
    <w:rsid w:val="0043167C"/>
    <w:rsid w:val="00485511"/>
    <w:rsid w:val="004B4F3B"/>
    <w:rsid w:val="0051548A"/>
    <w:rsid w:val="005F4492"/>
    <w:rsid w:val="006233A1"/>
    <w:rsid w:val="00624AA3"/>
    <w:rsid w:val="00672BE3"/>
    <w:rsid w:val="006B7485"/>
    <w:rsid w:val="006C1EEB"/>
    <w:rsid w:val="006D5E06"/>
    <w:rsid w:val="006E0B14"/>
    <w:rsid w:val="00806D8F"/>
    <w:rsid w:val="008924E7"/>
    <w:rsid w:val="008D4C3E"/>
    <w:rsid w:val="00921C78"/>
    <w:rsid w:val="00945B44"/>
    <w:rsid w:val="00976E46"/>
    <w:rsid w:val="0099215F"/>
    <w:rsid w:val="00A6116B"/>
    <w:rsid w:val="00C33960"/>
    <w:rsid w:val="00C87C71"/>
    <w:rsid w:val="00C95F58"/>
    <w:rsid w:val="00CD7E17"/>
    <w:rsid w:val="00D50C37"/>
    <w:rsid w:val="00EB7DCB"/>
    <w:rsid w:val="00F253ED"/>
    <w:rsid w:val="00F635FA"/>
    <w:rsid w:val="00F65830"/>
    <w:rsid w:val="00F870D9"/>
    <w:rsid w:val="00F87B03"/>
    <w:rsid w:val="00F97CF4"/>
    <w:rsid w:val="00FB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A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A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0A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0A1D"/>
    <w:rPr>
      <w:sz w:val="18"/>
      <w:szCs w:val="18"/>
    </w:rPr>
  </w:style>
  <w:style w:type="paragraph" w:styleId="a6">
    <w:name w:val="List Paragraph"/>
    <w:basedOn w:val="a"/>
    <w:uiPriority w:val="34"/>
    <w:qFormat/>
    <w:rsid w:val="004B4F3B"/>
    <w:pPr>
      <w:ind w:firstLineChars="200" w:firstLine="420"/>
    </w:pPr>
    <w:rPr>
      <w:rFonts w:ascii="Calibri" w:eastAsia="宋体" w:hAnsi="Calibri" w:cs="Times New Roman"/>
    </w:rPr>
  </w:style>
  <w:style w:type="table" w:styleId="a7">
    <w:name w:val="Table Grid"/>
    <w:basedOn w:val="a1"/>
    <w:uiPriority w:val="59"/>
    <w:rsid w:val="004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dell</cp:lastModifiedBy>
  <cp:revision>34</cp:revision>
  <dcterms:created xsi:type="dcterms:W3CDTF">2019-09-04T01:54:00Z</dcterms:created>
  <dcterms:modified xsi:type="dcterms:W3CDTF">2021-09-24T01:36:00Z</dcterms:modified>
</cp:coreProperties>
</file>